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49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6549"/>
      </w:tblGrid>
      <w:tr w:rsidR="000A5349" w:rsidRPr="00390A65" w14:paraId="2A84130E" w14:textId="77777777" w:rsidTr="00E95ADA">
        <w:trPr>
          <w:trHeight w:val="556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14:paraId="669ACFDD" w14:textId="73E73BEE" w:rsidR="000A5349" w:rsidRDefault="009B4142" w:rsidP="003B1060">
            <w:pPr>
              <w:spacing w:after="0" w:line="240" w:lineRule="auto"/>
              <w:jc w:val="center"/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</w:pPr>
            <w:r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 xml:space="preserve"> </w:t>
            </w:r>
            <w:r w:rsidR="000A5349" w:rsidRPr="00E95ADA"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 xml:space="preserve">Towards Wellness One </w:t>
            </w:r>
            <w:r w:rsidR="006A7355"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>Action</w:t>
            </w:r>
            <w:r w:rsidR="000A5349" w:rsidRPr="00E95ADA">
              <w:rPr>
                <w:rFonts w:eastAsia="MS PGothic" w:cs="Times New Roman"/>
                <w:b/>
                <w:smallCaps/>
                <w:sz w:val="36"/>
                <w:szCs w:val="36"/>
                <w:lang w:val="en-GB"/>
              </w:rPr>
              <w:t xml:space="preserve"> Sheet </w:t>
            </w:r>
          </w:p>
          <w:p w14:paraId="75B93D36" w14:textId="77777777" w:rsidR="003B1060" w:rsidRDefault="003B1060" w:rsidP="003B1060">
            <w:pPr>
              <w:spacing w:after="0" w:line="240" w:lineRule="auto"/>
              <w:jc w:val="center"/>
              <w:rPr>
                <w:rFonts w:eastAsia="MS PGothic" w:cs="Times New Roman"/>
                <w:b/>
                <w:smallCaps/>
                <w:sz w:val="4"/>
                <w:szCs w:val="4"/>
                <w:lang w:val="en-GB"/>
              </w:rPr>
            </w:pPr>
          </w:p>
          <w:p w14:paraId="46E787F7" w14:textId="77777777" w:rsidR="003B1060" w:rsidRDefault="003B1060" w:rsidP="003B1060">
            <w:pPr>
              <w:spacing w:after="0" w:line="240" w:lineRule="auto"/>
              <w:jc w:val="center"/>
              <w:rPr>
                <w:rFonts w:eastAsia="MS PGothic" w:cs="Times New Roman"/>
                <w:b/>
                <w:smallCaps/>
                <w:sz w:val="4"/>
                <w:szCs w:val="4"/>
                <w:lang w:val="en-GB"/>
              </w:rPr>
            </w:pPr>
          </w:p>
          <w:p w14:paraId="76EE2EBD" w14:textId="5E6E4204" w:rsidR="003B1060" w:rsidRPr="003B1060" w:rsidRDefault="003B1060" w:rsidP="003B1060">
            <w:pPr>
              <w:spacing w:after="0" w:line="240" w:lineRule="auto"/>
              <w:jc w:val="center"/>
              <w:rPr>
                <w:rFonts w:eastAsia="MS PGothic" w:cs="Times New Roman"/>
                <w:b/>
                <w:smallCaps/>
                <w:sz w:val="4"/>
                <w:szCs w:val="4"/>
                <w:lang w:val="en-GB"/>
              </w:rPr>
            </w:pPr>
          </w:p>
        </w:tc>
      </w:tr>
      <w:tr w:rsidR="000A5349" w:rsidRPr="00390A65" w14:paraId="2AA61563" w14:textId="77777777" w:rsidTr="00FB61FE">
        <w:trPr>
          <w:trHeight w:val="566"/>
        </w:trPr>
        <w:tc>
          <w:tcPr>
            <w:tcW w:w="2950" w:type="dxa"/>
            <w:vAlign w:val="center"/>
          </w:tcPr>
          <w:p w14:paraId="27DBC672" w14:textId="63D3509B" w:rsidR="000A5349" w:rsidRPr="00A4120A" w:rsidRDefault="000A5349" w:rsidP="00A4120A">
            <w:pPr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A4120A">
              <w:rPr>
                <w:rFonts w:eastAsia="MS PGothic" w:cs="Times New Roman"/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6549" w:type="dxa"/>
            <w:vAlign w:val="center"/>
          </w:tcPr>
          <w:p w14:paraId="3558CC65" w14:textId="06840665" w:rsidR="000A5349" w:rsidRPr="00390A65" w:rsidRDefault="000A5349" w:rsidP="00FB61FE">
            <w:pPr>
              <w:spacing w:after="0" w:line="240" w:lineRule="auto"/>
              <w:jc w:val="left"/>
              <w:rPr>
                <w:rFonts w:eastAsia="MS PGothic" w:cs="Times New Roman"/>
                <w:b/>
                <w:sz w:val="24"/>
                <w:szCs w:val="24"/>
                <w:lang w:val="en-GB"/>
              </w:rPr>
            </w:pPr>
            <w:r w:rsidRPr="00390A65">
              <w:rPr>
                <w:rFonts w:eastAsia="MS PGothic" w:cs="Times New Roman"/>
                <w:b/>
                <w:sz w:val="24"/>
                <w:szCs w:val="24"/>
                <w:lang w:val="en-GB"/>
              </w:rPr>
              <w:t>Small Daily Action step (10 mins or less)</w:t>
            </w:r>
          </w:p>
        </w:tc>
      </w:tr>
      <w:tr w:rsidR="000A5349" w:rsidRPr="00390A65" w14:paraId="7C28CDBD" w14:textId="77777777" w:rsidTr="00A770FC">
        <w:trPr>
          <w:trHeight w:val="1263"/>
        </w:trPr>
        <w:tc>
          <w:tcPr>
            <w:tcW w:w="2950" w:type="dxa"/>
          </w:tcPr>
          <w:p w14:paraId="408F3083" w14:textId="46A91CCE" w:rsidR="000A5349" w:rsidRPr="00A4120A" w:rsidRDefault="000A5349" w:rsidP="00A4120A">
            <w:pPr>
              <w:spacing w:after="0" w:line="240" w:lineRule="auto"/>
              <w:ind w:left="458" w:hanging="458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1. </w:t>
            </w:r>
            <w:r w:rsidR="00A4120A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Understanding the</w:t>
            </w:r>
            <w:r w:rsidR="00E15D16">
              <w:rPr>
                <w:rFonts w:eastAsia="MS PGothic" w:cs="Arial"/>
                <w:sz w:val="24"/>
                <w:szCs w:val="24"/>
                <w:lang w:val="en-US"/>
              </w:rPr>
              <w:t xml:space="preserve"> </w:t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Condition</w:t>
            </w:r>
          </w:p>
        </w:tc>
        <w:tc>
          <w:tcPr>
            <w:tcW w:w="6549" w:type="dxa"/>
          </w:tcPr>
          <w:p w14:paraId="5044D83F" w14:textId="1506CBA8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44D633AF" w14:textId="77777777" w:rsidTr="00A770FC">
        <w:trPr>
          <w:trHeight w:val="1263"/>
        </w:trPr>
        <w:tc>
          <w:tcPr>
            <w:tcW w:w="2950" w:type="dxa"/>
          </w:tcPr>
          <w:p w14:paraId="4469B83B" w14:textId="60C2E0B4" w:rsidR="000A5349" w:rsidRPr="00390A65" w:rsidRDefault="000A5349" w:rsidP="00A4120A">
            <w:pPr>
              <w:tabs>
                <w:tab w:val="left" w:pos="458"/>
              </w:tabs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2. </w:t>
            </w:r>
            <w:r w:rsidR="00A4120A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Systems &amp; Stages </w:t>
            </w:r>
          </w:p>
          <w:p w14:paraId="26CD90EB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373D46E9" w14:textId="5F68899B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1910DFD7" w14:textId="77777777" w:rsidTr="00A770FC">
        <w:trPr>
          <w:trHeight w:val="1263"/>
        </w:trPr>
        <w:tc>
          <w:tcPr>
            <w:tcW w:w="2950" w:type="dxa"/>
          </w:tcPr>
          <w:p w14:paraId="68898EA6" w14:textId="61401878" w:rsidR="000A5349" w:rsidRPr="00390A65" w:rsidRDefault="000A5349" w:rsidP="00A4120A">
            <w:pPr>
              <w:spacing w:after="0" w:line="240" w:lineRule="auto"/>
              <w:ind w:left="458" w:hanging="458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3. </w:t>
            </w:r>
            <w:r w:rsidR="00A4120A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Pacing – Balancing Activity &amp; Rest</w:t>
            </w:r>
          </w:p>
          <w:p w14:paraId="00325A7D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26C61B45" w14:textId="6B682DE5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037FA81C" w14:textId="77777777" w:rsidTr="00A770FC">
        <w:trPr>
          <w:trHeight w:val="1263"/>
        </w:trPr>
        <w:tc>
          <w:tcPr>
            <w:tcW w:w="2950" w:type="dxa"/>
          </w:tcPr>
          <w:p w14:paraId="3767FEB1" w14:textId="7F739478" w:rsidR="000A5349" w:rsidRPr="00390A65" w:rsidRDefault="000A5349" w:rsidP="0050525A">
            <w:pPr>
              <w:tabs>
                <w:tab w:val="left" w:pos="458"/>
              </w:tabs>
              <w:spacing w:after="0" w:line="240" w:lineRule="auto"/>
              <w:ind w:left="458" w:hanging="458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4.</w:t>
            </w:r>
            <w:r w:rsidR="0050525A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="00A4120A"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Stress </w:t>
            </w:r>
            <w:r w:rsidR="0050525A">
              <w:rPr>
                <w:rFonts w:eastAsia="MS PGothic" w:cs="Arial"/>
                <w:sz w:val="24"/>
                <w:szCs w:val="24"/>
                <w:lang w:val="en-US"/>
              </w:rPr>
              <w:t>m</w:t>
            </w:r>
            <w:r w:rsidR="00A4120A" w:rsidRPr="00A4120A">
              <w:rPr>
                <w:rFonts w:eastAsia="MS PGothic" w:cs="Arial"/>
                <w:sz w:val="24"/>
                <w:szCs w:val="24"/>
                <w:lang w:val="en-US"/>
              </w:rPr>
              <w:t>anagement</w:t>
            </w:r>
          </w:p>
          <w:p w14:paraId="2BA29FFF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18E0CF5B" w14:textId="678B2A8F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29C0F519" w14:textId="77777777" w:rsidTr="00A770FC">
        <w:trPr>
          <w:trHeight w:val="1263"/>
        </w:trPr>
        <w:tc>
          <w:tcPr>
            <w:tcW w:w="2950" w:type="dxa"/>
          </w:tcPr>
          <w:p w14:paraId="5360E9AD" w14:textId="7EC00EB8" w:rsidR="000A5349" w:rsidRPr="00390A65" w:rsidRDefault="000A5349" w:rsidP="00300333">
            <w:pPr>
              <w:tabs>
                <w:tab w:val="left" w:pos="458"/>
              </w:tabs>
              <w:spacing w:after="0" w:line="240" w:lineRule="auto"/>
              <w:ind w:left="458" w:hanging="458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5.</w:t>
            </w:r>
            <w:r w:rsidR="00300333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The Journey of Acceptance</w:t>
            </w:r>
          </w:p>
          <w:p w14:paraId="47F171D5" w14:textId="77777777" w:rsidR="000A5349" w:rsidRPr="00E15D16" w:rsidRDefault="000A5349" w:rsidP="00E15D16">
            <w:pPr>
              <w:spacing w:after="0" w:line="240" w:lineRule="auto"/>
              <w:ind w:left="317" w:hanging="317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</w:p>
        </w:tc>
        <w:tc>
          <w:tcPr>
            <w:tcW w:w="6549" w:type="dxa"/>
          </w:tcPr>
          <w:p w14:paraId="14A8C602" w14:textId="1DD060B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78FB1918" w14:textId="77777777" w:rsidTr="00A770FC">
        <w:trPr>
          <w:trHeight w:val="1263"/>
        </w:trPr>
        <w:tc>
          <w:tcPr>
            <w:tcW w:w="2950" w:type="dxa"/>
          </w:tcPr>
          <w:p w14:paraId="6A8786AA" w14:textId="2901A048" w:rsidR="000A5349" w:rsidRPr="00390A65" w:rsidRDefault="000A5349" w:rsidP="00300333">
            <w:pPr>
              <w:tabs>
                <w:tab w:val="left" w:pos="458"/>
              </w:tabs>
              <w:spacing w:after="0" w:line="240" w:lineRule="auto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6. </w:t>
            </w:r>
            <w:r w:rsidR="00300333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Nutrition</w:t>
            </w:r>
          </w:p>
          <w:p w14:paraId="6C4605A4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  <w:tc>
          <w:tcPr>
            <w:tcW w:w="6549" w:type="dxa"/>
          </w:tcPr>
          <w:p w14:paraId="55535545" w14:textId="2563A564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37EDA857" w14:textId="77777777" w:rsidTr="00A770FC">
        <w:trPr>
          <w:trHeight w:val="1263"/>
        </w:trPr>
        <w:tc>
          <w:tcPr>
            <w:tcW w:w="2950" w:type="dxa"/>
          </w:tcPr>
          <w:p w14:paraId="53FEB689" w14:textId="0451964C" w:rsidR="000A5349" w:rsidRPr="00390A65" w:rsidRDefault="000A5349" w:rsidP="00A4120A">
            <w:pPr>
              <w:spacing w:after="0" w:line="240" w:lineRule="auto"/>
              <w:ind w:left="458" w:hanging="458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7. </w:t>
            </w:r>
            <w:r w:rsidR="00300333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Restorative Movement</w:t>
            </w:r>
          </w:p>
        </w:tc>
        <w:tc>
          <w:tcPr>
            <w:tcW w:w="6549" w:type="dxa"/>
          </w:tcPr>
          <w:p w14:paraId="6DAD99AE" w14:textId="2E3438C1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3A02D940" w14:textId="77777777" w:rsidTr="00A770FC">
        <w:trPr>
          <w:trHeight w:val="1263"/>
        </w:trPr>
        <w:tc>
          <w:tcPr>
            <w:tcW w:w="2950" w:type="dxa"/>
          </w:tcPr>
          <w:p w14:paraId="335FDC76" w14:textId="578F84EE" w:rsidR="000A5349" w:rsidRPr="00A4120A" w:rsidRDefault="000A5349" w:rsidP="00A4120A">
            <w:pPr>
              <w:spacing w:after="0" w:line="240" w:lineRule="auto"/>
              <w:ind w:left="458" w:hanging="458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 xml:space="preserve">8. </w:t>
            </w:r>
            <w:r w:rsidR="00A4120A"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Pain Management / A GP’s Perspective</w:t>
            </w:r>
          </w:p>
        </w:tc>
        <w:tc>
          <w:tcPr>
            <w:tcW w:w="6549" w:type="dxa"/>
          </w:tcPr>
          <w:p w14:paraId="7F995FF3" w14:textId="77777777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35EECA26" w14:textId="77777777" w:rsidTr="00A770FC">
        <w:trPr>
          <w:trHeight w:val="1263"/>
        </w:trPr>
        <w:tc>
          <w:tcPr>
            <w:tcW w:w="2950" w:type="dxa"/>
          </w:tcPr>
          <w:p w14:paraId="1A553C5A" w14:textId="2C8110F0" w:rsidR="000A5349" w:rsidRPr="00A4120A" w:rsidRDefault="00A4120A" w:rsidP="00A4120A">
            <w:pPr>
              <w:spacing w:after="0" w:line="240" w:lineRule="auto"/>
              <w:ind w:left="458" w:hanging="458"/>
              <w:jc w:val="left"/>
              <w:rPr>
                <w:rFonts w:eastAsia="MS PGothic" w:cs="Arial"/>
                <w:sz w:val="24"/>
                <w:szCs w:val="24"/>
                <w:lang w:val="en-US"/>
              </w:rPr>
            </w:pPr>
            <w:r>
              <w:rPr>
                <w:rFonts w:eastAsia="MS PGothic" w:cs="Arial"/>
                <w:sz w:val="24"/>
                <w:szCs w:val="24"/>
                <w:lang w:val="en-US"/>
              </w:rPr>
              <w:t>9.</w:t>
            </w:r>
            <w:r>
              <w:rPr>
                <w:rFonts w:eastAsia="MS PGothic" w:cs="Arial"/>
                <w:sz w:val="24"/>
                <w:szCs w:val="24"/>
                <w:lang w:val="en-US"/>
              </w:rPr>
              <w:tab/>
            </w:r>
            <w:r w:rsidR="000A5349" w:rsidRPr="00390A65">
              <w:rPr>
                <w:rFonts w:eastAsia="MS PGothic" w:cs="Arial"/>
                <w:sz w:val="24"/>
                <w:szCs w:val="24"/>
                <w:lang w:val="en-US"/>
              </w:rPr>
              <w:t>Sleep / Building Your Support Network</w:t>
            </w:r>
          </w:p>
        </w:tc>
        <w:tc>
          <w:tcPr>
            <w:tcW w:w="6549" w:type="dxa"/>
          </w:tcPr>
          <w:p w14:paraId="52F902D7" w14:textId="12CDD745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  <w:tr w:rsidR="000A5349" w:rsidRPr="00390A65" w14:paraId="147AC277" w14:textId="77777777" w:rsidTr="00A770FC">
        <w:trPr>
          <w:trHeight w:val="1263"/>
        </w:trPr>
        <w:tc>
          <w:tcPr>
            <w:tcW w:w="2950" w:type="dxa"/>
          </w:tcPr>
          <w:p w14:paraId="24CDD7B1" w14:textId="33892F66" w:rsidR="000A5349" w:rsidRPr="00390A65" w:rsidRDefault="000A5349" w:rsidP="00E15D16">
            <w:pPr>
              <w:spacing w:after="0" w:line="240" w:lineRule="auto"/>
              <w:ind w:left="458" w:hanging="458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  <w:r w:rsidRPr="00E15D16">
              <w:rPr>
                <w:rFonts w:eastAsia="MS PGothic" w:cs="Arial"/>
                <w:sz w:val="24"/>
                <w:szCs w:val="24"/>
                <w:lang w:val="en-US"/>
              </w:rPr>
              <w:t xml:space="preserve">10. </w:t>
            </w:r>
            <w:r w:rsidRPr="00390A65">
              <w:rPr>
                <w:rFonts w:eastAsia="MS PGothic" w:cs="Arial"/>
                <w:sz w:val="24"/>
                <w:szCs w:val="24"/>
                <w:lang w:val="en-US"/>
              </w:rPr>
              <w:t>Recap, Evaluations, Celebration</w:t>
            </w:r>
          </w:p>
        </w:tc>
        <w:tc>
          <w:tcPr>
            <w:tcW w:w="6549" w:type="dxa"/>
          </w:tcPr>
          <w:p w14:paraId="07D86A82" w14:textId="15D93909" w:rsidR="000A5349" w:rsidRPr="00390A65" w:rsidRDefault="000A5349" w:rsidP="00A770FC">
            <w:pPr>
              <w:spacing w:after="0" w:line="240" w:lineRule="auto"/>
              <w:jc w:val="left"/>
              <w:rPr>
                <w:rFonts w:eastAsia="MS PGothic" w:cs="Times New Roman"/>
                <w:sz w:val="24"/>
                <w:szCs w:val="24"/>
                <w:lang w:val="en-GB"/>
              </w:rPr>
            </w:pPr>
          </w:p>
        </w:tc>
      </w:tr>
    </w:tbl>
    <w:p w14:paraId="3B8641D1" w14:textId="40BFB41D" w:rsidR="00CE7210" w:rsidRDefault="007158E0" w:rsidP="009571BA">
      <w:r>
        <w:rPr>
          <w:rFonts w:eastAsia="MS PGothic" w:cs="Times New Roman"/>
          <w:b/>
          <w:smallCap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6C7A172F" wp14:editId="5B4B5318">
            <wp:simplePos x="0" y="0"/>
            <wp:positionH relativeFrom="column">
              <wp:posOffset>5485930</wp:posOffset>
            </wp:positionH>
            <wp:positionV relativeFrom="paragraph">
              <wp:posOffset>-521648</wp:posOffset>
            </wp:positionV>
            <wp:extent cx="751932" cy="554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32" cy="55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7210" w:rsidSect="00A770FC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24" w:space="24" w:color="12A448"/>
        <w:left w:val="single" w:sz="24" w:space="24" w:color="12A448"/>
        <w:bottom w:val="single" w:sz="24" w:space="24" w:color="12A448"/>
        <w:right w:val="single" w:sz="24" w:space="24" w:color="12A4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8393" w14:textId="77777777" w:rsidR="00A6112D" w:rsidRDefault="00A6112D" w:rsidP="00A07A01">
      <w:pPr>
        <w:spacing w:after="0" w:line="240" w:lineRule="auto"/>
      </w:pPr>
      <w:r>
        <w:separator/>
      </w:r>
    </w:p>
  </w:endnote>
  <w:endnote w:type="continuationSeparator" w:id="0">
    <w:p w14:paraId="17E5AF06" w14:textId="77777777" w:rsidR="00A6112D" w:rsidRDefault="00A6112D" w:rsidP="00A0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A659" w14:textId="77777777" w:rsidR="00280567" w:rsidRPr="00280567" w:rsidRDefault="00280567" w:rsidP="00280567">
    <w:pPr>
      <w:spacing w:after="0" w:line="240" w:lineRule="auto"/>
      <w:jc w:val="left"/>
      <w:rPr>
        <w:rFonts w:eastAsiaTheme="minorHAnsi"/>
        <w:sz w:val="12"/>
        <w:szCs w:val="12"/>
      </w:rPr>
    </w:pPr>
    <w:r w:rsidRPr="00280567">
      <w:rPr>
        <w:rFonts w:eastAsiaTheme="minorHAnsi"/>
        <w:sz w:val="12"/>
        <w:szCs w:val="12"/>
      </w:rPr>
      <w:t>Copyright © 2021 Complex Chronic Illness Support Incorporated    for permissions contact:  info@ccisupport.org.nz</w:t>
    </w:r>
  </w:p>
  <w:p w14:paraId="3DFFF6B2" w14:textId="701C73FB" w:rsidR="00280567" w:rsidRDefault="00280567" w:rsidP="00280567">
    <w:pPr>
      <w:pStyle w:val="Footer"/>
    </w:pPr>
    <w:r w:rsidRPr="00280567">
      <w:rPr>
        <w:rFonts w:eastAsiaTheme="minorHAnsi"/>
        <w:sz w:val="12"/>
        <w:szCs w:val="12"/>
      </w:rPr>
      <w:t>All rights reserved. No portion of this publication may be reproduced in any form without permission from the publisher, except as permitted by New Zealand copyright law</w:t>
    </w:r>
    <w:r>
      <w:rPr>
        <w:rFonts w:eastAsiaTheme="minorHAnsi"/>
        <w:sz w:val="12"/>
        <w:szCs w:val="12"/>
      </w:rPr>
      <w:tab/>
    </w:r>
    <w:r>
      <w:rPr>
        <w:rFonts w:eastAsiaTheme="minorHAnsi"/>
        <w:sz w:val="12"/>
        <w:szCs w:val="12"/>
      </w:rPr>
      <w:tab/>
    </w:r>
    <w:r w:rsidRPr="00280567">
      <w:rPr>
        <w:rFonts w:eastAsiaTheme="minorHAnsi"/>
        <w:sz w:val="20"/>
        <w:szCs w:val="20"/>
      </w:rPr>
      <w:fldChar w:fldCharType="begin"/>
    </w:r>
    <w:r w:rsidRPr="00280567">
      <w:rPr>
        <w:rFonts w:eastAsiaTheme="minorHAnsi"/>
        <w:sz w:val="20"/>
        <w:szCs w:val="20"/>
      </w:rPr>
      <w:instrText xml:space="preserve"> PAGE  \* Arabic  \* MERGEFORMAT </w:instrText>
    </w:r>
    <w:r w:rsidRPr="00280567">
      <w:rPr>
        <w:rFonts w:eastAsiaTheme="minorHAnsi"/>
        <w:sz w:val="20"/>
        <w:szCs w:val="20"/>
      </w:rPr>
      <w:fldChar w:fldCharType="separate"/>
    </w:r>
    <w:r w:rsidRPr="00280567">
      <w:rPr>
        <w:rFonts w:eastAsiaTheme="minorHAnsi"/>
        <w:noProof/>
        <w:sz w:val="20"/>
        <w:szCs w:val="20"/>
      </w:rPr>
      <w:t>1</w:t>
    </w:r>
    <w:r w:rsidRPr="00280567">
      <w:rPr>
        <w:rFonts w:eastAsia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F0BD" w14:textId="77777777" w:rsidR="00A6112D" w:rsidRDefault="00A6112D" w:rsidP="00A07A01">
      <w:pPr>
        <w:spacing w:after="0" w:line="240" w:lineRule="auto"/>
      </w:pPr>
      <w:r>
        <w:separator/>
      </w:r>
    </w:p>
  </w:footnote>
  <w:footnote w:type="continuationSeparator" w:id="0">
    <w:p w14:paraId="170D44BF" w14:textId="77777777" w:rsidR="00A6112D" w:rsidRDefault="00A6112D" w:rsidP="00A07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jExMzMzt7AAcpR0lIJTi4sz8/NACgxrAQFP6ZssAAAA"/>
  </w:docVars>
  <w:rsids>
    <w:rsidRoot w:val="009762E8"/>
    <w:rsid w:val="00087128"/>
    <w:rsid w:val="000A5349"/>
    <w:rsid w:val="00280567"/>
    <w:rsid w:val="00300333"/>
    <w:rsid w:val="003433E8"/>
    <w:rsid w:val="003B1060"/>
    <w:rsid w:val="00484740"/>
    <w:rsid w:val="0050525A"/>
    <w:rsid w:val="005845E6"/>
    <w:rsid w:val="006A7355"/>
    <w:rsid w:val="006D1AB9"/>
    <w:rsid w:val="007158E0"/>
    <w:rsid w:val="009571BA"/>
    <w:rsid w:val="009762E8"/>
    <w:rsid w:val="009B4142"/>
    <w:rsid w:val="00A07A01"/>
    <w:rsid w:val="00A4120A"/>
    <w:rsid w:val="00A6112D"/>
    <w:rsid w:val="00A770FC"/>
    <w:rsid w:val="00B36D5E"/>
    <w:rsid w:val="00BB6906"/>
    <w:rsid w:val="00BD615E"/>
    <w:rsid w:val="00CE2192"/>
    <w:rsid w:val="00E15D16"/>
    <w:rsid w:val="00E95ADA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4FEC"/>
  <w15:chartTrackingRefBased/>
  <w15:docId w15:val="{6CB7E6EB-9E0B-4ECF-9BF2-F1BE648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49"/>
    <w:pPr>
      <w:jc w:val="both"/>
    </w:pPr>
    <w:rPr>
      <w:rFonts w:ascii="Century Gothic" w:eastAsiaTheme="minorEastAsia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1"/>
    <w:rPr>
      <w:rFonts w:ascii="Century Gothic" w:eastAsiaTheme="minorEastAsia" w:hAnsi="Century Gothic"/>
    </w:rPr>
  </w:style>
  <w:style w:type="paragraph" w:styleId="Footer">
    <w:name w:val="footer"/>
    <w:basedOn w:val="Normal"/>
    <w:link w:val="FooterChar"/>
    <w:uiPriority w:val="99"/>
    <w:unhideWhenUsed/>
    <w:rsid w:val="00A0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1"/>
    <w:rPr>
      <w:rFonts w:ascii="Century Gothic" w:eastAsiaTheme="minorEastAsia" w:hAnsi="Century Gothic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6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05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18b3e0-b041-44a9-b343-4bdaffedb0aa" xsi:nil="true"/>
    <lcf76f155ced4ddcb4097134ff3c332f xmlns="14f477e3-f612-439b-849a-91ae91324a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B75E2A20134584326CA224637B31" ma:contentTypeVersion="19" ma:contentTypeDescription="Create a new document." ma:contentTypeScope="" ma:versionID="e589a27c264b4b031a6729a794edfbf2">
  <xsd:schema xmlns:xsd="http://www.w3.org/2001/XMLSchema" xmlns:xs="http://www.w3.org/2001/XMLSchema" xmlns:p="http://schemas.microsoft.com/office/2006/metadata/properties" xmlns:ns2="4b18b3e0-b041-44a9-b343-4bdaffedb0aa" xmlns:ns3="14f477e3-f612-439b-849a-91ae91324a54" targetNamespace="http://schemas.microsoft.com/office/2006/metadata/properties" ma:root="true" ma:fieldsID="3ae6986218125ce5b88151d8aae0c4e2" ns2:_="" ns3:_="">
    <xsd:import namespace="4b18b3e0-b041-44a9-b343-4bdaffedb0aa"/>
    <xsd:import namespace="14f477e3-f612-439b-849a-91ae91324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b3e0-b041-44a9-b343-4bdaffed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ec102d8-97c8-405a-9211-f40a0ad0e7ed}" ma:internalName="TaxCatchAll" ma:showField="CatchAllData" ma:web="4b18b3e0-b041-44a9-b343-4bdaffedb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77e3-f612-439b-849a-91ae9132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962366-85ed-4f57-817b-d3a14a47e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3B1C-01DA-416D-B821-03E6655EF88A}">
  <ds:schemaRefs>
    <ds:schemaRef ds:uri="http://schemas.microsoft.com/office/2006/metadata/properties"/>
    <ds:schemaRef ds:uri="http://schemas.microsoft.com/office/infopath/2007/PartnerControls"/>
    <ds:schemaRef ds:uri="4b18b3e0-b041-44a9-b343-4bdaffedb0aa"/>
    <ds:schemaRef ds:uri="14f477e3-f612-439b-849a-91ae91324a54"/>
  </ds:schemaRefs>
</ds:datastoreItem>
</file>

<file path=customXml/itemProps2.xml><?xml version="1.0" encoding="utf-8"?>
<ds:datastoreItem xmlns:ds="http://schemas.openxmlformats.org/officeDocument/2006/customXml" ds:itemID="{7D864A10-4D98-45F4-A52E-F3633EE57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8b3e0-b041-44a9-b343-4bdaffedb0aa"/>
    <ds:schemaRef ds:uri="14f477e3-f612-439b-849a-91ae91324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2EAE6-5E9C-49EE-A7A4-A1B74E1D0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Kelp</dc:creator>
  <cp:keywords/>
  <dc:description/>
  <cp:lastModifiedBy>Miranda - CCIS CEO</cp:lastModifiedBy>
  <cp:revision>19</cp:revision>
  <cp:lastPrinted>2021-11-22T20:41:00Z</cp:lastPrinted>
  <dcterms:created xsi:type="dcterms:W3CDTF">2021-09-01T01:47:00Z</dcterms:created>
  <dcterms:modified xsi:type="dcterms:W3CDTF">2022-08-03T00:46:00Z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0x010100AAAAB75E2A20134584326CA224637B31</vt:lpwstr>
  </property>
  <property fmtid="{D5CDD505-2E9C-101B-9397-08002B2CF9AE}" pid="3" name="MediaServiceImageTags">
    <vt:lpwstr/>
  </property>
</Properties>
</file>